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照査技術者業務実績調書</w:t>
      </w:r>
      <w:r>
        <w:rPr>
          <w:rFonts w:hint="eastAsia" w:ascii="ＭＳ 明朝" w:hAnsi="ＭＳ 明朝"/>
          <w:sz w:val="28"/>
        </w:rPr>
        <mc:AlternateContent>
          <mc:Choice Requires="wps">
            <w:drawing>
              <wp:anchor distT="0" distB="0" distL="114300" distR="114300" simplePos="0" relativeHeight="2" behindDoc="0" locked="0" layoutInCell="1" hidden="0" allowOverlap="1">
                <wp:simplePos x="0" y="0"/>
                <wp:positionH relativeFrom="column">
                  <wp:posOffset>-347345</wp:posOffset>
                </wp:positionH>
                <wp:positionV relativeFrom="paragraph">
                  <wp:posOffset>-484505</wp:posOffset>
                </wp:positionV>
                <wp:extent cx="1424305" cy="342900"/>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1424305" cy="342900"/>
                        </a:xfrm>
                        <a:prstGeom prst="rect">
                          <a:avLst/>
                        </a:prstGeom>
                        <a:noFill/>
                        <a:ln w="12700" cap="flat" cmpd="sng" algn="ctr">
                          <a:noFill/>
                          <a:prstDash val="solid"/>
                          <a:miter lim="800000"/>
                        </a:ln>
                        <a:effectLst/>
                      </wps:spPr>
                      <wps:txbx>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６</w:t>
                            </w:r>
                            <w:r>
                              <w:rPr>
                                <w:rFonts w:hint="default"/>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2;height:27pt;mso-wrap-distance-left:9pt;width:112.15pt;mso-wrap-distance-top:0pt;mso-position-horizontal-relative:text;position:absolute;margin-top:-38.15pt;margin-left:-27.35pt;mso-position-vertical-relative:text;mso-wrap-distance-bottom:0pt;mso-wrap-distance-right:9pt;v-text-anchor:middle;" o:spid="_x0000_s1026"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６</w:t>
                      </w:r>
                      <w:r>
                        <w:rPr>
                          <w:rFonts w:hint="default"/>
                          <w:color w:val="000000" w:themeColor="text1"/>
                        </w:rPr>
                        <w:t>）</w:t>
                      </w:r>
                    </w:p>
                  </w:txbxContent>
                </v:textbox>
                <v:imagedata o:title=""/>
                <w10:wrap type="none" anchorx="text" anchory="text"/>
              </v:rect>
            </w:pict>
          </mc:Fallback>
        </mc:AlternateConten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sz w:val="24"/>
        </w:rPr>
        <w:t>（</w:t>
      </w:r>
      <w:r>
        <w:rPr>
          <w:rFonts w:hint="eastAsia"/>
          <w:color w:val="auto"/>
          <w:sz w:val="22"/>
        </w:rPr>
        <w:t>一般廃棄物焼却処理施設解体撤去設計業務等</w:t>
      </w:r>
      <w:r>
        <w:rPr>
          <w:rFonts w:hint="eastAsia" w:asciiTheme="majorEastAsia" w:hAnsiTheme="majorEastAsia" w:eastAsiaTheme="majorEastAsia"/>
          <w:sz w:val="24"/>
        </w:rPr>
        <w:t>実績）</w:t>
      </w:r>
    </w:p>
    <w:tbl>
      <w:tblPr>
        <w:tblStyle w:val="11"/>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2126"/>
        <w:gridCol w:w="1560"/>
        <w:gridCol w:w="1984"/>
        <w:gridCol w:w="1276"/>
        <w:gridCol w:w="2268"/>
      </w:tblGrid>
      <w:tr>
        <w:trPr>
          <w:trHeight w:val="630" w:hRule="atLeast"/>
        </w:trPr>
        <w:tc>
          <w:tcPr>
            <w:tcW w:w="42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N</w:t>
            </w:r>
            <w:r>
              <w:rPr>
                <w:rFonts w:hint="default" w:ascii="ＭＳ 明朝" w:hAnsi="ＭＳ 明朝"/>
              </w:rPr>
              <w:t>O</w:t>
            </w:r>
          </w:p>
        </w:tc>
        <w:tc>
          <w:tcPr>
            <w:tcW w:w="212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業　務　名</w:t>
            </w:r>
          </w:p>
        </w:tc>
        <w:tc>
          <w:tcPr>
            <w:tcW w:w="1560"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w:t>
            </w:r>
            <w:r>
              <w:rPr>
                <w:rFonts w:hint="eastAsia" w:ascii="ＭＳ 明朝" w:hAnsi="ＭＳ 明朝"/>
              </w:rPr>
              <w:t xml:space="preserve"> </w:t>
            </w:r>
            <w:r>
              <w:rPr>
                <w:rFonts w:hint="eastAsia" w:ascii="ＭＳ 明朝" w:hAnsi="ＭＳ 明朝"/>
              </w:rPr>
              <w:t>注</w:t>
            </w:r>
            <w:r>
              <w:rPr>
                <w:rFonts w:hint="eastAsia" w:ascii="ＭＳ 明朝" w:hAnsi="ＭＳ 明朝"/>
              </w:rPr>
              <w:t xml:space="preserve"> </w:t>
            </w:r>
            <w:r>
              <w:rPr>
                <w:rFonts w:hint="eastAsia" w:ascii="ＭＳ 明朝" w:hAnsi="ＭＳ 明朝"/>
              </w:rPr>
              <w:t>者</w:t>
            </w:r>
          </w:p>
        </w:tc>
        <w:tc>
          <w:tcPr>
            <w:tcW w:w="1984" w:type="dxa"/>
            <w:vAlign w:val="center"/>
          </w:tcPr>
          <w:p>
            <w:pPr>
              <w:pStyle w:val="0"/>
              <w:jc w:val="center"/>
              <w:rPr>
                <w:rFonts w:hint="default" w:ascii="ＭＳ 明朝" w:hAnsi="ＭＳ 明朝"/>
              </w:rPr>
            </w:pPr>
            <w:r>
              <w:rPr>
                <w:rFonts w:hint="eastAsia" w:ascii="ＭＳ 明朝" w:hAnsi="ＭＳ 明朝"/>
              </w:rPr>
              <w:t>契約期間</w:t>
            </w:r>
          </w:p>
        </w:tc>
        <w:tc>
          <w:tcPr>
            <w:tcW w:w="1276" w:type="dxa"/>
            <w:vAlign w:val="center"/>
          </w:tcPr>
          <w:p>
            <w:pPr>
              <w:pStyle w:val="0"/>
              <w:jc w:val="center"/>
              <w:rPr>
                <w:rFonts w:hint="default" w:ascii="ＭＳ 明朝" w:hAnsi="ＭＳ 明朝"/>
              </w:rPr>
            </w:pPr>
            <w:r>
              <w:rPr>
                <w:rFonts w:hint="eastAsia" w:ascii="ＭＳ 明朝" w:hAnsi="ＭＳ 明朝"/>
              </w:rPr>
              <w:t>従事役割</w:t>
            </w:r>
          </w:p>
        </w:tc>
        <w:tc>
          <w:tcPr>
            <w:tcW w:w="2268" w:type="dxa"/>
            <w:vAlign w:val="center"/>
          </w:tcPr>
          <w:p>
            <w:pPr>
              <w:pStyle w:val="0"/>
              <w:jc w:val="center"/>
              <w:rPr>
                <w:rFonts w:hint="default" w:ascii="ＭＳ 明朝" w:hAnsi="ＭＳ 明朝"/>
              </w:rPr>
            </w:pPr>
            <w:r>
              <w:rPr>
                <w:rFonts w:hint="eastAsia" w:ascii="ＭＳ 明朝" w:hAnsi="ＭＳ 明朝"/>
              </w:rPr>
              <w:t>業</w:t>
            </w:r>
            <w:r>
              <w:rPr>
                <w:rFonts w:hint="eastAsia" w:ascii="ＭＳ 明朝" w:hAnsi="ＭＳ 明朝"/>
              </w:rPr>
              <w:t xml:space="preserve"> </w:t>
            </w:r>
            <w:r>
              <w:rPr>
                <w:rFonts w:hint="eastAsia" w:ascii="ＭＳ 明朝" w:hAnsi="ＭＳ 明朝"/>
              </w:rPr>
              <w:t>務</w:t>
            </w:r>
            <w:r>
              <w:rPr>
                <w:rFonts w:hint="eastAsia" w:ascii="ＭＳ 明朝" w:hAnsi="ＭＳ 明朝"/>
              </w:rPr>
              <w:t xml:space="preserve"> </w:t>
            </w:r>
            <w:r>
              <w:rPr>
                <w:rFonts w:hint="eastAsia" w:ascii="ＭＳ 明朝" w:hAnsi="ＭＳ 明朝"/>
              </w:rPr>
              <w:t>内</w:t>
            </w:r>
            <w:r>
              <w:rPr>
                <w:rFonts w:hint="eastAsia" w:ascii="ＭＳ 明朝" w:hAnsi="ＭＳ 明朝"/>
              </w:rPr>
              <w:t xml:space="preserve"> </w:t>
            </w:r>
            <w:r>
              <w:rPr>
                <w:rFonts w:hint="eastAsia" w:ascii="ＭＳ 明朝" w:hAnsi="ＭＳ 明朝"/>
              </w:rPr>
              <w:t>容</w:t>
            </w:r>
          </w:p>
        </w:tc>
      </w:tr>
      <w:tr>
        <w:trPr>
          <w:trHeight w:val="954"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1</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903"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2</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881"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3</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spacing w:line="240" w:lineRule="exact"/>
        <w:jc w:val="left"/>
        <w:rPr>
          <w:rFonts w:hint="default"/>
        </w:rPr>
      </w:pPr>
    </w:p>
    <w:p>
      <w:pPr>
        <w:pStyle w:val="0"/>
        <w:spacing w:line="240" w:lineRule="exact"/>
        <w:ind w:left="600" w:hanging="600" w:hangingChars="300"/>
        <w:jc w:val="left"/>
        <w:rPr>
          <w:rFonts w:hint="default"/>
          <w:sz w:val="20"/>
        </w:rPr>
      </w:pPr>
      <w:r>
        <w:rPr>
          <w:rFonts w:hint="eastAsia"/>
          <w:sz w:val="20"/>
        </w:rPr>
        <w:t>（注１）国又は地方公共団体（一部事務組合、広域連合を含む。）が発注した</w:t>
      </w:r>
      <w:r>
        <w:rPr>
          <w:rFonts w:hint="eastAsia"/>
          <w:color w:val="auto"/>
          <w:sz w:val="20"/>
        </w:rPr>
        <w:t>一般廃棄物焼却処理施設解体撤去設計業務等</w:t>
      </w:r>
      <w:r>
        <w:rPr>
          <w:rFonts w:hint="eastAsia"/>
          <w:sz w:val="20"/>
        </w:rPr>
        <w:t>の実績について記入すること。</w:t>
      </w:r>
    </w:p>
    <w:p>
      <w:pPr>
        <w:pStyle w:val="0"/>
        <w:spacing w:line="240" w:lineRule="exact"/>
        <w:jc w:val="left"/>
        <w:rPr>
          <w:rFonts w:hint="default"/>
          <w:sz w:val="20"/>
        </w:rPr>
      </w:pPr>
      <w:r>
        <w:rPr>
          <w:rFonts w:hint="eastAsia"/>
          <w:sz w:val="20"/>
        </w:rPr>
        <w:t>　　　　　・平成</w:t>
      </w:r>
      <w:r>
        <w:rPr>
          <w:rFonts w:hint="eastAsia"/>
          <w:sz w:val="20"/>
        </w:rPr>
        <w:t>27</w:t>
      </w:r>
      <w:r>
        <w:rPr>
          <w:rFonts w:hint="eastAsia"/>
          <w:sz w:val="20"/>
        </w:rPr>
        <w:t>年度以降に元請として受託した業務</w:t>
      </w:r>
    </w:p>
    <w:p>
      <w:pPr>
        <w:pStyle w:val="0"/>
        <w:spacing w:line="240" w:lineRule="exact"/>
        <w:jc w:val="left"/>
        <w:rPr>
          <w:rFonts w:hint="default"/>
          <w:sz w:val="20"/>
        </w:rPr>
      </w:pPr>
      <w:r>
        <w:rPr>
          <w:rFonts w:hint="eastAsia"/>
          <w:sz w:val="20"/>
        </w:rPr>
        <w:t>（注２）記載する業務実績件数は、</w:t>
      </w:r>
      <w:r>
        <w:rPr>
          <w:rFonts w:hint="eastAsia"/>
          <w:sz w:val="20"/>
        </w:rPr>
        <w:t>3</w:t>
      </w:r>
      <w:r>
        <w:rPr>
          <w:rFonts w:hint="eastAsia"/>
          <w:sz w:val="20"/>
        </w:rPr>
        <w:t>件を上限とする。</w:t>
      </w:r>
    </w:p>
    <w:p>
      <w:pPr>
        <w:pStyle w:val="0"/>
        <w:spacing w:line="240" w:lineRule="exact"/>
        <w:ind w:left="566" w:hanging="566" w:hangingChars="283"/>
        <w:jc w:val="left"/>
        <w:rPr>
          <w:rFonts w:hint="default"/>
          <w:sz w:val="20"/>
        </w:rPr>
      </w:pPr>
      <w:r>
        <w:rPr>
          <w:rFonts w:hint="eastAsia"/>
          <w:sz w:val="20"/>
        </w:rPr>
        <w:t>（注３）記載した業務については、該当する業務が確認できる書類として、一般社団法人日本情報総合センターの工事・業務実績情報システムの業務カルテを添付すること。なお、業務カルテの提出が出来ない場合は、契約書、委託仕様書の写し、並びに業務が完了していることを確認できる書類の写しを添付すること。</w:t>
      </w:r>
    </w:p>
    <w:p>
      <w:pPr>
        <w:pStyle w:val="0"/>
        <w:spacing w:line="240" w:lineRule="exact"/>
        <w:ind w:left="566" w:hanging="566" w:hangingChars="283"/>
        <w:jc w:val="left"/>
        <w:rPr>
          <w:rFonts w:hint="default"/>
          <w:sz w:val="20"/>
        </w:rPr>
      </w:pPr>
      <w:r>
        <w:rPr>
          <w:rFonts w:hint="eastAsia"/>
          <w:sz w:val="20"/>
        </w:rPr>
        <w:t>（注４）記載した業務について担当したことが証明できる書類を添付すること。</w:t>
      </w:r>
    </w:p>
    <w:p>
      <w:pPr>
        <w:pStyle w:val="0"/>
        <w:spacing w:line="240" w:lineRule="exact"/>
        <w:ind w:left="600" w:hanging="600" w:hangingChars="300"/>
        <w:jc w:val="left"/>
        <w:rPr>
          <w:rFonts w:hint="default"/>
          <w:sz w:val="20"/>
        </w:rPr>
      </w:pPr>
    </w:p>
    <w:p>
      <w:pPr>
        <w:pStyle w:val="0"/>
        <w:spacing w:line="240" w:lineRule="exact"/>
        <w:jc w:val="left"/>
        <w:rPr>
          <w:rFonts w:hint="default"/>
          <w:kern w:val="0"/>
        </w:rPr>
      </w:pPr>
      <w:r>
        <w:rPr>
          <w:rFonts w:hint="eastAsia"/>
          <w:sz w:val="20"/>
        </w:rPr>
        <w:t>　</w:t>
      </w:r>
      <w:bookmarkStart w:id="0" w:name="_GoBack"/>
      <w:bookmarkEnd w:id="0"/>
    </w:p>
    <w:sectPr>
      <w:headerReference r:id="rId6" w:type="default"/>
      <w:pgSz w:w="11906" w:h="16838"/>
      <w:pgMar w:top="1134" w:right="849"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平成明朝">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rPr>
    </w:pPr>
  </w:p>
  <w:p>
    <w:pPr>
      <w:pStyle w:val="23"/>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CEB79E"/>
    <w:lvl w:ilvl="0" w:tplc="C09237A0">
      <w:numFmt w:val="bullet"/>
      <w:pStyle w:val="22"/>
      <w:lvlText w:val=""/>
      <w:lvlJc w:val="left"/>
      <w:pPr>
        <w:tabs>
          <w:tab w:val="num" w:leader="none" w:pos="420"/>
        </w:tabs>
        <w:ind w:left="420" w:hanging="420"/>
      </w:pPr>
      <w:rPr>
        <w:rFonts w:hint="default" w:ascii="Symbol" w:hAnsi="Symbol"/>
        <w:color w:val="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firstLine="180"/>
    </w:pPr>
  </w:style>
  <w:style w:type="paragraph" w:styleId="18">
    <w:name w:val="Date"/>
    <w:basedOn w:val="0"/>
    <w:next w:val="0"/>
    <w:link w:val="0"/>
    <w:uiPriority w:val="0"/>
    <w:rPr>
      <w:rFonts w:ascii="HG丸ｺﾞｼｯｸM-PRO" w:hAnsi="HG丸ｺﾞｼｯｸM-PRO" w:eastAsia="HG丸ｺﾞｼｯｸM-PRO"/>
    </w:rPr>
  </w:style>
  <w:style w:type="paragraph" w:styleId="19">
    <w:name w:val="Body Text Indent 2"/>
    <w:basedOn w:val="0"/>
    <w:next w:val="19"/>
    <w:link w:val="0"/>
    <w:uiPriority w:val="0"/>
    <w:pPr>
      <w:ind w:left="2338" w:leftChars="84" w:hanging="2162"/>
    </w:pPr>
    <w:rPr>
      <w:rFonts w:ascii="HG丸ｺﾞｼｯｸM-PRO" w:hAnsi="HG丸ｺﾞｼｯｸM-PRO" w:eastAsia="HG丸ｺﾞｼｯｸM-PRO"/>
    </w:rPr>
  </w:style>
  <w:style w:type="paragraph" w:styleId="20">
    <w:name w:val="Body Text Indent 3"/>
    <w:basedOn w:val="0"/>
    <w:next w:val="20"/>
    <w:link w:val="0"/>
    <w:uiPriority w:val="0"/>
    <w:pPr>
      <w:ind w:left="2339" w:leftChars="85" w:hanging="2161" w:hangingChars="1029"/>
    </w:pPr>
    <w:rPr>
      <w:rFonts w:ascii="HG丸ｺﾞｼｯｸM-PRO" w:hAnsi="HG丸ｺﾞｼｯｸM-PRO" w:eastAsia="HG丸ｺﾞｼｯｸM-PRO"/>
    </w:rPr>
  </w:style>
  <w:style w:type="paragraph" w:styleId="21">
    <w:name w:val="Body Text"/>
    <w:basedOn w:val="0"/>
    <w:next w:val="21"/>
    <w:link w:val="0"/>
    <w:uiPriority w:val="0"/>
    <w:pPr>
      <w:spacing w:line="240" w:lineRule="exact"/>
    </w:pPr>
    <w:rPr>
      <w:rFonts w:ascii="ＭＳ 明朝" w:hAnsi="ＭＳ 明朝"/>
      <w:sz w:val="20"/>
    </w:rPr>
  </w:style>
  <w:style w:type="paragraph" w:styleId="22">
    <w:name w:val="List Bullet"/>
    <w:basedOn w:val="0"/>
    <w:next w:val="22"/>
    <w:link w:val="0"/>
    <w:uiPriority w:val="0"/>
    <w:pPr>
      <w:numPr>
        <w:ilvl w:val="0"/>
        <w:numId w:val="1"/>
      </w:numPr>
      <w:ind w:hanging="200" w:hangingChars="200"/>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Block Text"/>
    <w:basedOn w:val="0"/>
    <w:next w:val="25"/>
    <w:link w:val="0"/>
    <w:uiPriority w:val="0"/>
    <w:pPr>
      <w:ind w:left="1400" w:right="1044"/>
    </w:pPr>
    <w:rPr>
      <w:rFonts w:ascii="ＭＳ 明朝" w:hAnsi="ＭＳ 明朝"/>
      <w:kern w:val="0"/>
      <w:sz w:val="24"/>
    </w:rPr>
  </w:style>
  <w:style w:type="paragraph" w:styleId="26">
    <w:name w:val="Body Text 2"/>
    <w:basedOn w:val="0"/>
    <w:next w:val="26"/>
    <w:link w:val="0"/>
    <w:uiPriority w:val="0"/>
    <w:pPr>
      <w:spacing w:line="480" w:lineRule="auto"/>
    </w:pPr>
  </w:style>
  <w:style w:type="paragraph" w:styleId="27" w:customStyle="1">
    <w:name w:val="ta 1"/>
    <w:basedOn w:val="0"/>
    <w:next w:val="27"/>
    <w:link w:val="0"/>
    <w:uiPriority w:val="0"/>
    <w:pPr>
      <w:adjustRightInd w:val="0"/>
      <w:spacing w:line="240" w:lineRule="atLeast"/>
      <w:ind w:left="120" w:hanging="1"/>
      <w:jc w:val="left"/>
      <w:textAlignment w:val="baseline"/>
    </w:pPr>
    <w:rPr>
      <w:rFonts w:ascii="平成明朝" w:hAnsi="平成明朝" w:eastAsia="平成明朝"/>
      <w:kern w:val="0"/>
      <w:position w:val="-34"/>
      <w:sz w:val="20"/>
    </w:r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366</Words>
  <Characters>83</Characters>
  <Application>JUST Note</Application>
  <Lines>1</Lines>
  <Paragraphs>1</Paragraphs>
  <CharactersWithSpaces>448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2021-06-21T06:47:00Z</dcterms:created>
  <dcterms:modified xsi:type="dcterms:W3CDTF">2023-06-23T05:19:03Z</dcterms:modified>
  <cp:revision>1</cp:revision>
</cp:coreProperties>
</file>