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第</w:t>
      </w:r>
      <w:r>
        <w:rPr>
          <w:rFonts w:hint="eastAsia" w:ascii="HG丸ｺﾞｼｯｸM-PRO" w:hAnsi="HG丸ｺﾞｼｯｸM-PRO" w:eastAsia="HG丸ｺﾞｼｯｸM-PRO"/>
        </w:rPr>
        <w:t>1</w:t>
      </w:r>
      <w:r>
        <w:rPr>
          <w:rFonts w:hint="eastAsia" w:ascii="HG丸ｺﾞｼｯｸM-PRO" w:hAnsi="HG丸ｺﾞｼｯｸM-PRO" w:eastAsia="HG丸ｺﾞｼｯｸM-PRO"/>
        </w:rPr>
        <w:t>号様式</w:t>
      </w:r>
    </w:p>
    <w:p>
      <w:pPr>
        <w:pStyle w:val="0"/>
        <w:spacing w:line="276" w:lineRule="auto"/>
        <w:rPr>
          <w:rFonts w:hint="default" w:ascii="HG丸ｺﾞｼｯｸM-PRO" w:hAnsi="HG丸ｺﾞｼｯｸM-PRO" w:eastAsia="HG丸ｺﾞｼｯｸM-PRO"/>
        </w:rPr>
      </w:pPr>
    </w:p>
    <w:p>
      <w:pPr>
        <w:pStyle w:val="0"/>
        <w:spacing w:line="276" w:lineRule="auto"/>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一湊海水浴場売店用地使用申請書</w:t>
      </w:r>
    </w:p>
    <w:p>
      <w:pPr>
        <w:pStyle w:val="0"/>
        <w:spacing w:line="276" w:lineRule="auto"/>
        <w:rPr>
          <w:rFonts w:hint="default" w:ascii="HG丸ｺﾞｼｯｸM-PRO" w:hAnsi="HG丸ｺﾞｼｯｸM-PRO" w:eastAsia="HG丸ｺﾞｼｯｸM-PRO"/>
        </w:rPr>
      </w:pPr>
    </w:p>
    <w:p>
      <w:pPr>
        <w:pStyle w:val="0"/>
        <w:spacing w:line="276" w:lineRule="auto"/>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令和８年　　月　　日</w:t>
      </w: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屋久島町長　荒木　耕治　殿</w:t>
      </w:r>
    </w:p>
    <w:p>
      <w:pPr>
        <w:pStyle w:val="0"/>
        <w:spacing w:line="276" w:lineRule="auto"/>
        <w:rPr>
          <w:rFonts w:hint="default" w:ascii="HG丸ｺﾞｼｯｸM-PRO" w:hAnsi="HG丸ｺﾞｼｯｸM-PRO" w:eastAsia="HG丸ｺﾞｼｯｸM-PRO"/>
        </w:rPr>
      </w:pPr>
    </w:p>
    <w:p>
      <w:pPr>
        <w:pStyle w:val="0"/>
        <w:spacing w:line="276" w:lineRule="auto"/>
        <w:ind w:firstLine="4391" w:firstLineChars="697"/>
        <w:rPr>
          <w:rFonts w:hint="default" w:ascii="HG丸ｺﾞｼｯｸM-PRO" w:hAnsi="HG丸ｺﾞｼｯｸM-PRO" w:eastAsia="HG丸ｺﾞｼｯｸM-PRO"/>
        </w:rPr>
      </w:pPr>
      <w:r>
        <w:rPr>
          <w:rFonts w:hint="eastAsia" w:ascii="HG丸ｺﾞｼｯｸM-PRO" w:hAnsi="HG丸ｺﾞｼｯｸM-PRO" w:eastAsia="HG丸ｺﾞｼｯｸM-PRO"/>
          <w:spacing w:val="210"/>
          <w:kern w:val="0"/>
          <w:fitText w:val="840" w:id="1"/>
        </w:rPr>
        <w:t>住</w:t>
      </w:r>
      <w:r>
        <w:rPr>
          <w:rFonts w:hint="eastAsia" w:ascii="HG丸ｺﾞｼｯｸM-PRO" w:hAnsi="HG丸ｺﾞｼｯｸM-PRO" w:eastAsia="HG丸ｺﾞｼｯｸM-PRO"/>
          <w:kern w:val="0"/>
          <w:fitText w:val="840" w:id="1"/>
        </w:rPr>
        <w:t>所</w:t>
      </w:r>
    </w:p>
    <w:p>
      <w:pPr>
        <w:pStyle w:val="0"/>
        <w:spacing w:line="276" w:lineRule="auto"/>
        <w:ind w:firstLine="4389" w:firstLineChars="3095"/>
        <w:rPr>
          <w:rFonts w:hint="default" w:ascii="HG丸ｺﾞｼｯｸM-PRO" w:hAnsi="HG丸ｺﾞｼｯｸM-PRO" w:eastAsia="HG丸ｺﾞｼｯｸM-PRO"/>
        </w:rPr>
      </w:pPr>
      <w:r>
        <w:rPr>
          <w:rFonts w:hint="eastAsia" w:ascii="HG丸ｺﾞｼｯｸM-PRO" w:hAnsi="HG丸ｺﾞｼｯｸM-PRO" w:eastAsia="HG丸ｺﾞｼｯｸM-PRO"/>
          <w:spacing w:val="1"/>
          <w:w w:val="66"/>
          <w:kern w:val="0"/>
          <w:fitText w:val="840" w:id="2"/>
        </w:rPr>
        <w:t>屋号又は商号</w:t>
      </w:r>
    </w:p>
    <w:p>
      <w:pPr>
        <w:pStyle w:val="0"/>
        <w:spacing w:line="276" w:lineRule="auto"/>
        <w:ind w:firstLine="4393" w:firstLineChars="2092"/>
        <w:rPr>
          <w:rFonts w:hint="default" w:ascii="HG丸ｺﾞｼｯｸM-PRO" w:hAnsi="HG丸ｺﾞｼｯｸM-PRO" w:eastAsia="HG丸ｺﾞｼｯｸM-PRO"/>
        </w:rPr>
      </w:pPr>
      <w:r>
        <w:rPr>
          <w:rFonts w:hint="eastAsia" w:ascii="HG丸ｺﾞｼｯｸM-PRO" w:hAnsi="HG丸ｺﾞｼｯｸM-PRO" w:eastAsia="HG丸ｺﾞｼｯｸM-PRO"/>
        </w:rPr>
        <w:t>代表者名　　　　　　　　　　　　　　</w:t>
      </w:r>
      <w:r>
        <w:rPr>
          <w:rFonts w:hint="eastAsia" w:ascii="ＭＳ 明朝" w:hAnsi="ＭＳ 明朝" w:eastAsia="ＭＳ 明朝"/>
        </w:rPr>
        <w:t>㊞</w:t>
      </w:r>
    </w:p>
    <w:p>
      <w:pPr>
        <w:pStyle w:val="0"/>
        <w:spacing w:line="276" w:lineRule="auto"/>
        <w:ind w:firstLine="4393" w:firstLineChars="1399"/>
        <w:rPr>
          <w:rFonts w:hint="default" w:ascii="HG丸ｺﾞｼｯｸM-PRO" w:hAnsi="HG丸ｺﾞｼｯｸM-PRO" w:eastAsia="HG丸ｺﾞｼｯｸM-PRO"/>
        </w:rPr>
      </w:pPr>
      <w:r>
        <w:rPr>
          <w:rFonts w:hint="eastAsia" w:ascii="HG丸ｺﾞｼｯｸM-PRO" w:hAnsi="HG丸ｺﾞｼｯｸM-PRO" w:eastAsia="HG丸ｺﾞｼｯｸM-PRO"/>
          <w:spacing w:val="52"/>
          <w:kern w:val="0"/>
          <w:fitText w:val="840" w:id="3"/>
        </w:rPr>
        <w:t>連絡</w:t>
      </w:r>
      <w:r>
        <w:rPr>
          <w:rFonts w:hint="eastAsia" w:ascii="HG丸ｺﾞｼｯｸM-PRO" w:hAnsi="HG丸ｺﾞｼｯｸM-PRO" w:eastAsia="HG丸ｺﾞｼｯｸM-PRO"/>
          <w:spacing w:val="1"/>
          <w:kern w:val="0"/>
          <w:fitText w:val="840" w:id="3"/>
        </w:rPr>
        <w:t>先</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一湊海水浴場売店設置者募集について、下記のものを販売したいので、用地を借用願いたく関係書類を添えて申請します。</w:t>
      </w:r>
    </w:p>
    <w:p>
      <w:pPr>
        <w:pStyle w:val="0"/>
        <w:spacing w:line="276" w:lineRule="auto"/>
        <w:rPr>
          <w:rFonts w:hint="default" w:ascii="HG丸ｺﾞｼｯｸM-PRO" w:hAnsi="HG丸ｺﾞｼｯｸM-PRO" w:eastAsia="HG丸ｺﾞｼｯｸM-PRO"/>
        </w:rPr>
      </w:pPr>
    </w:p>
    <w:p>
      <w:pPr>
        <w:pStyle w:val="15"/>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記</w:t>
      </w:r>
    </w:p>
    <w:p>
      <w:pPr>
        <w:pStyle w:val="0"/>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kern w:val="0"/>
        </w:rPr>
        <w:t>１　申請期間</w:t>
      </w:r>
    </w:p>
    <w:p>
      <w:pPr>
        <w:pStyle w:val="0"/>
        <w:spacing w:line="276" w:lineRule="auto"/>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令和８年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日（</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）から</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令和８年</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月</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日（</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　）まで</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2</w:t>
      </w:r>
      <w:r>
        <w:rPr>
          <w:rFonts w:hint="eastAsia" w:ascii="HG丸ｺﾞｼｯｸM-PRO" w:hAnsi="HG丸ｺﾞｼｯｸM-PRO" w:eastAsia="HG丸ｺﾞｼｯｸM-PRO"/>
        </w:rPr>
        <w:t>　販売品目等</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（１）　飲食物（</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ア　製造加工品　イ　現地調理品</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（２）　海水浴に関するスポーツ用品及び玩具</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（３）　郷土物産品</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（４）　その他</w:t>
      </w:r>
    </w:p>
    <w:p>
      <w:pPr>
        <w:pStyle w:val="0"/>
        <w:spacing w:line="276" w:lineRule="auto"/>
        <w:ind w:firstLine="420" w:firstLineChars="200"/>
        <w:rPr>
          <w:rFonts w:hint="default" w:ascii="HG丸ｺﾞｼｯｸM-PRO" w:hAnsi="HG丸ｺﾞｼｯｸM-PRO" w:eastAsia="HG丸ｺﾞｼｯｸM-PRO"/>
        </w:rPr>
      </w:pPr>
    </w:p>
    <w:tbl>
      <w:tblPr>
        <w:tblStyle w:val="28"/>
        <w:tblW w:w="7634" w:type="dxa"/>
        <w:tblInd w:w="421" w:type="dxa"/>
        <w:tblLayout w:type="fixed"/>
        <w:tblLook w:firstRow="1" w:lastRow="0" w:firstColumn="1" w:lastColumn="0" w:noHBand="0" w:noVBand="1" w:val="04A0"/>
      </w:tblPr>
      <w:tblGrid>
        <w:gridCol w:w="2126"/>
        <w:gridCol w:w="2693"/>
        <w:gridCol w:w="2815"/>
      </w:tblGrid>
      <w:tr>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販売品目</w:t>
            </w:r>
            <w:r>
              <w:rPr>
                <w:rFonts w:hint="eastAsia" w:ascii="HG丸ｺﾞｼｯｸM-PRO" w:hAnsi="HG丸ｺﾞｼｯｸM-PRO" w:eastAsia="HG丸ｺﾞｼｯｸM-PRO"/>
              </w:rPr>
              <w:t>(1)</w:t>
            </w:r>
            <w:r>
              <w:rPr>
                <w:rFonts w:hint="eastAsia" w:ascii="HG丸ｺﾞｼｯｸM-PRO" w:hAnsi="HG丸ｺﾞｼｯｸM-PRO" w:eastAsia="HG丸ｺﾞｼｯｸM-PRO"/>
              </w:rPr>
              <w:t>～</w:t>
            </w:r>
            <w:r>
              <w:rPr>
                <w:rFonts w:hint="eastAsia" w:ascii="HG丸ｺﾞｼｯｸM-PRO" w:hAnsi="HG丸ｺﾞｼｯｸM-PRO" w:eastAsia="HG丸ｺﾞｼｯｸM-PRO"/>
              </w:rPr>
              <w:t>(4)</w:t>
            </w:r>
          </w:p>
        </w:tc>
        <w:tc>
          <w:tcPr>
            <w:tcW w:w="26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販売するもの</w:t>
            </w:r>
          </w:p>
        </w:tc>
        <w:tc>
          <w:tcPr>
            <w:tcW w:w="281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販売価格（消費税込）</w:t>
            </w: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HG丸ｺﾞｼｯｸM-PRO" w:hAnsi="HG丸ｺﾞｼｯｸM-PRO" w:eastAsia="HG丸ｺﾞｼｯｸM-PRO"/>
              </w:rPr>
            </w:pPr>
          </w:p>
        </w:tc>
        <w:tc>
          <w:tcPr>
            <w:tcW w:w="26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HG丸ｺﾞｼｯｸM-PRO" w:hAnsi="HG丸ｺﾞｼｯｸM-PRO" w:eastAsia="HG丸ｺﾞｼｯｸM-PRO"/>
              </w:rPr>
            </w:pPr>
          </w:p>
        </w:tc>
        <w:tc>
          <w:tcPr>
            <w:tcW w:w="281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r>
        <w:trPr/>
        <w:tc>
          <w:tcPr>
            <w:tcW w:w="2126" w:type="dxa"/>
            <w:vAlign w:val="top"/>
          </w:tcPr>
          <w:p>
            <w:pPr>
              <w:pStyle w:val="0"/>
              <w:spacing w:line="360" w:lineRule="auto"/>
              <w:rPr>
                <w:rFonts w:hint="default" w:ascii="HG丸ｺﾞｼｯｸM-PRO" w:hAnsi="HG丸ｺﾞｼｯｸM-PRO" w:eastAsia="HG丸ｺﾞｼｯｸM-PRO"/>
              </w:rPr>
            </w:pPr>
          </w:p>
        </w:tc>
        <w:tc>
          <w:tcPr>
            <w:tcW w:w="2693" w:type="dxa"/>
            <w:vAlign w:val="top"/>
          </w:tcPr>
          <w:p>
            <w:pPr>
              <w:pStyle w:val="0"/>
              <w:spacing w:line="360" w:lineRule="auto"/>
              <w:rPr>
                <w:rFonts w:hint="default" w:ascii="HG丸ｺﾞｼｯｸM-PRO" w:hAnsi="HG丸ｺﾞｼｯｸM-PRO" w:eastAsia="HG丸ｺﾞｼｯｸM-PRO"/>
              </w:rPr>
            </w:pPr>
          </w:p>
        </w:tc>
        <w:tc>
          <w:tcPr>
            <w:tcW w:w="2815" w:type="dxa"/>
            <w:vAlign w:val="top"/>
          </w:tcPr>
          <w:p>
            <w:pPr>
              <w:pStyle w:val="0"/>
              <w:spacing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円</w:t>
            </w:r>
          </w:p>
        </w:tc>
      </w:tr>
    </w:tbl>
    <w:p>
      <w:pPr>
        <w:pStyle w:val="0"/>
        <w:spacing w:line="276" w:lineRule="auto"/>
        <w:ind w:firstLine="4830" w:firstLineChars="2300"/>
        <w:rPr>
          <w:rFonts w:hint="default" w:ascii="HG丸ｺﾞｼｯｸM-PRO" w:hAnsi="HG丸ｺﾞｼｯｸM-PRO" w:eastAsia="HG丸ｺﾞｼｯｸM-PRO"/>
        </w:rPr>
      </w:pPr>
      <w:r>
        <w:rPr>
          <w:rFonts w:hint="eastAsia" w:ascii="HG丸ｺﾞｼｯｸM-PRO" w:hAnsi="HG丸ｺﾞｼｯｸM-PRO" w:eastAsia="HG丸ｺﾞｼｯｸM-PRO"/>
        </w:rPr>
        <w:t>※申請時点での予定で構いません。</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３　</w:t>
      </w:r>
      <w:r>
        <w:rPr>
          <w:rFonts w:hint="eastAsia" w:ascii="HG丸ｺﾞｼｯｸM-PRO" w:hAnsi="HG丸ｺﾞｼｯｸM-PRO" w:eastAsia="HG丸ｺﾞｼｯｸM-PRO"/>
          <w:kern w:val="0"/>
        </w:rPr>
        <w:t>添付書類</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①　売店営業従事者に係る申告書（第２号様式）</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②　代表者の住民票（３か月以内のもの）</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③　代表者の納税証明書（令和７年度分及び令和８</w:t>
      </w:r>
      <w:bookmarkStart w:id="0" w:name="_GoBack"/>
      <w:bookmarkEnd w:id="0"/>
      <w:r>
        <w:rPr>
          <w:rFonts w:hint="eastAsia" w:ascii="HG丸ｺﾞｼｯｸM-PRO" w:hAnsi="HG丸ｺﾞｼｯｸM-PRO" w:eastAsia="HG丸ｺﾞｼｯｸM-PRO"/>
        </w:rPr>
        <w:t>年度分）</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④　売店設置場所希望表</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⑤　仮設店舗、または販売車の写真</w:t>
      </w: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　　　⑥　その他必要な書類（飲食物を販売する者は営業許可証の写し）</w:t>
      </w: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４　その他</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（１）注意事項</w:t>
      </w:r>
    </w:p>
    <w:p>
      <w:pPr>
        <w:pStyle w:val="0"/>
        <w:spacing w:line="276" w:lineRule="auto"/>
        <w:ind w:left="42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　　　売店設置者の要件として次の項目をすべて満たす必要がありますので、売店設置者抽選会の案内については、要件を満たしている代表者にのみ連絡します。</w:t>
      </w:r>
    </w:p>
    <w:p>
      <w:pPr>
        <w:pStyle w:val="0"/>
        <w:spacing w:line="276" w:lineRule="auto"/>
        <w:ind w:left="42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　　　また、同一経営者及び共同経営者による複数の申込を禁止しています。違反が判明した時点でその申込を却下します。</w:t>
      </w:r>
    </w:p>
    <w:p>
      <w:pPr>
        <w:pStyle w:val="0"/>
        <w:spacing w:line="276" w:lineRule="auto"/>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（２）売店設置者が満たすべき要件</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①　原則として、町内に店舗等を有していること</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②　町税及び国民健康保険税、介護保険料、後期高齢者医療保険料の滞納が無いこと</w:t>
      </w:r>
    </w:p>
    <w:p>
      <w:pPr>
        <w:pStyle w:val="0"/>
        <w:spacing w:line="276" w:lineRule="auto"/>
        <w:ind w:left="840" w:leftChars="300" w:hanging="21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③　電気及び水道使用料、町営住宅使用料、町育英奨学資金返還金、その他公金の滞納が無いこと</w:t>
      </w:r>
    </w:p>
    <w:p>
      <w:pPr>
        <w:pStyle w:val="0"/>
        <w:spacing w:line="276" w:lineRule="auto"/>
        <w:ind w:firstLine="630" w:firstLineChars="300"/>
        <w:rPr>
          <w:rFonts w:hint="default" w:ascii="HG丸ｺﾞｼｯｸM-PRO" w:hAnsi="HG丸ｺﾞｼｯｸM-PRO" w:eastAsia="HG丸ｺﾞｼｯｸM-PRO"/>
        </w:rPr>
      </w:pPr>
      <w:r>
        <w:rPr>
          <w:rFonts w:hint="eastAsia" w:ascii="HG丸ｺﾞｼｯｸM-PRO" w:hAnsi="HG丸ｺﾞｼｯｸM-PRO" w:eastAsia="HG丸ｺﾞｼｯｸM-PRO"/>
        </w:rPr>
        <w:t>④　保健所から営業許可を得ていること（飲食物を販売する者に限る）</w: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default" w:ascii="HG丸ｺﾞｼｯｸM-PRO" w:hAnsi="HG丸ｺﾞｼｯｸM-PRO" w:eastAsia="HG丸ｺﾞｼｯｸM-PRO"/>
        </w:rPr>
        <mc:AlternateContent>
          <mc:Choice Requires="wps">
            <w:drawing>
              <wp:anchor distT="0" distB="0" distL="114300" distR="114300" simplePos="0" relativeHeight="2" behindDoc="0" locked="0" layoutInCell="1" hidden="0" allowOverlap="1">
                <wp:simplePos x="0" y="0"/>
                <wp:positionH relativeFrom="column">
                  <wp:posOffset>-2540</wp:posOffset>
                </wp:positionH>
                <wp:positionV relativeFrom="paragraph">
                  <wp:posOffset>179070</wp:posOffset>
                </wp:positionV>
                <wp:extent cx="5648325"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648325" cy="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5pt" o:spt="20" from="-0.2pt,14.100000000000001pt" to="444.55pt,14.100000000000001pt">
                <v:fill/>
                <v:stroke linestyle="single" miterlimit="8" endcap="flat" dashstyle="dash" filltype="solid"/>
                <v:textbox style="layout-flow:horizontal;"/>
                <v:imagedata o:title=""/>
                <w10:wrap type="none" anchorx="text" anchory="text"/>
              </v:line>
            </w:pict>
          </mc:Fallback>
        </mc:AlternateContent>
      </w:r>
    </w:p>
    <w:p>
      <w:pPr>
        <w:pStyle w:val="0"/>
        <w:spacing w:line="276" w:lineRule="auto"/>
        <w:rPr>
          <w:rFonts w:hint="default" w:ascii="HG丸ｺﾞｼｯｸM-PRO" w:hAnsi="HG丸ｺﾞｼｯｸM-PRO" w:eastAsia="HG丸ｺﾞｼｯｸM-PRO"/>
        </w:rPr>
      </w:pPr>
    </w:p>
    <w:p>
      <w:pPr>
        <w:pStyle w:val="0"/>
        <w:spacing w:line="276" w:lineRule="auto"/>
        <w:rPr>
          <w:rFonts w:hint="default" w:ascii="HG丸ｺﾞｼｯｸM-PRO" w:hAnsi="HG丸ｺﾞｼｯｸM-PRO" w:eastAsia="HG丸ｺﾞｼｯｸM-PRO"/>
        </w:rPr>
      </w:pPr>
      <w:r>
        <w:rPr>
          <w:rFonts w:hint="eastAsia" w:ascii="HG丸ｺﾞｼｯｸM-PRO" w:hAnsi="HG丸ｺﾞｼｯｸM-PRO" w:eastAsia="HG丸ｺﾞｼｯｸM-PRO"/>
        </w:rPr>
        <w:t>【屋久島町審査欄】</w:t>
      </w:r>
    </w:p>
    <w:p>
      <w:pPr>
        <w:pStyle w:val="0"/>
        <w:spacing w:line="276" w:lineRule="auto"/>
        <w:rPr>
          <w:rFonts w:hint="default" w:ascii="HG丸ｺﾞｼｯｸM-PRO" w:hAnsi="HG丸ｺﾞｼｯｸM-PRO" w:eastAsia="HG丸ｺﾞｼｯｸM-PRO"/>
        </w:rPr>
      </w:pPr>
    </w:p>
    <w:tbl>
      <w:tblPr>
        <w:tblStyle w:val="28"/>
        <w:tblW w:w="8931" w:type="dxa"/>
        <w:tblInd w:w="-5" w:type="dxa"/>
        <w:tblLayout w:type="fixed"/>
        <w:tblLook w:firstRow="1" w:lastRow="0" w:firstColumn="1" w:lastColumn="0" w:noHBand="0" w:noVBand="1" w:val="04A0"/>
      </w:tblPr>
      <w:tblGrid>
        <w:gridCol w:w="709"/>
        <w:gridCol w:w="942"/>
        <w:gridCol w:w="901"/>
        <w:gridCol w:w="850"/>
        <w:gridCol w:w="851"/>
        <w:gridCol w:w="992"/>
        <w:gridCol w:w="851"/>
        <w:gridCol w:w="850"/>
        <w:gridCol w:w="992"/>
        <w:gridCol w:w="993"/>
      </w:tblGrid>
      <w:tr>
        <w:trPr>
          <w:trHeight w:val="542" w:hRule="atLeast"/>
        </w:trPr>
        <w:tc>
          <w:tcPr>
            <w:tcW w:w="709" w:type="dxa"/>
            <w:vMerge w:val="restart"/>
            <w:vAlign w:val="center"/>
          </w:tcPr>
          <w:p>
            <w:pPr>
              <w:pStyle w:val="0"/>
              <w:spacing w:line="276" w:lineRule="auto"/>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審査</w:t>
            </w:r>
          </w:p>
        </w:tc>
        <w:tc>
          <w:tcPr>
            <w:tcW w:w="942"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w:t>
            </w:r>
          </w:p>
        </w:tc>
        <w:tc>
          <w:tcPr>
            <w:tcW w:w="901"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町税等</w:t>
            </w:r>
          </w:p>
        </w:tc>
        <w:tc>
          <w:tcPr>
            <w:tcW w:w="850"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電気料</w:t>
            </w:r>
          </w:p>
        </w:tc>
        <w:tc>
          <w:tcPr>
            <w:tcW w:w="851"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水道料</w:t>
            </w:r>
          </w:p>
        </w:tc>
        <w:tc>
          <w:tcPr>
            <w:tcW w:w="992"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町営住宅</w:t>
            </w:r>
          </w:p>
        </w:tc>
        <w:tc>
          <w:tcPr>
            <w:tcW w:w="851"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奨学金</w:t>
            </w:r>
          </w:p>
        </w:tc>
        <w:tc>
          <w:tcPr>
            <w:tcW w:w="850"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保育料</w:t>
            </w:r>
          </w:p>
        </w:tc>
        <w:tc>
          <w:tcPr>
            <w:tcW w:w="992"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複数申込</w:t>
            </w:r>
          </w:p>
        </w:tc>
        <w:tc>
          <w:tcPr>
            <w:tcW w:w="993" w:type="dxa"/>
            <w:vAlign w:val="center"/>
          </w:tcPr>
          <w:p>
            <w:pPr>
              <w:pStyle w:val="0"/>
              <w:spacing w:line="276"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営業許可</w:t>
            </w:r>
          </w:p>
        </w:tc>
      </w:tr>
      <w:tr>
        <w:trPr>
          <w:trHeight w:val="656" w:hRule="atLeast"/>
        </w:trPr>
        <w:tc>
          <w:tcPr>
            <w:tcW w:w="709" w:type="dxa"/>
            <w:vMerge w:val="continue"/>
            <w:vAlign w:val="center"/>
          </w:tcPr>
          <w:p>
            <w:pPr>
              <w:pStyle w:val="0"/>
              <w:spacing w:line="276" w:lineRule="auto"/>
              <w:jc w:val="center"/>
              <w:rPr>
                <w:rFonts w:hint="default" w:ascii="HG丸ｺﾞｼｯｸM-PRO" w:hAnsi="HG丸ｺﾞｼｯｸM-PRO" w:eastAsia="HG丸ｺﾞｼｯｸM-PRO"/>
              </w:rPr>
            </w:pPr>
          </w:p>
        </w:tc>
        <w:tc>
          <w:tcPr>
            <w:tcW w:w="942" w:type="dxa"/>
            <w:vAlign w:val="center"/>
          </w:tcPr>
          <w:p>
            <w:pPr>
              <w:pStyle w:val="0"/>
              <w:spacing w:line="276" w:lineRule="auto"/>
              <w:jc w:val="center"/>
              <w:rPr>
                <w:rFonts w:hint="default" w:ascii="HG丸ｺﾞｼｯｸM-PRO" w:hAnsi="HG丸ｺﾞｼｯｸM-PRO" w:eastAsia="HG丸ｺﾞｼｯｸM-PRO"/>
              </w:rPr>
            </w:pPr>
          </w:p>
        </w:tc>
        <w:tc>
          <w:tcPr>
            <w:tcW w:w="901" w:type="dxa"/>
            <w:vAlign w:val="center"/>
          </w:tcPr>
          <w:p>
            <w:pPr>
              <w:pStyle w:val="0"/>
              <w:spacing w:line="276" w:lineRule="auto"/>
              <w:jc w:val="center"/>
              <w:rPr>
                <w:rFonts w:hint="default" w:ascii="HG丸ｺﾞｼｯｸM-PRO" w:hAnsi="HG丸ｺﾞｼｯｸM-PRO" w:eastAsia="HG丸ｺﾞｼｯｸM-PRO"/>
              </w:rPr>
            </w:pPr>
          </w:p>
        </w:tc>
        <w:tc>
          <w:tcPr>
            <w:tcW w:w="850" w:type="dxa"/>
            <w:vAlign w:val="center"/>
          </w:tcPr>
          <w:p>
            <w:pPr>
              <w:pStyle w:val="0"/>
              <w:spacing w:line="276" w:lineRule="auto"/>
              <w:jc w:val="center"/>
              <w:rPr>
                <w:rFonts w:hint="default" w:ascii="HG丸ｺﾞｼｯｸM-PRO" w:hAnsi="HG丸ｺﾞｼｯｸM-PRO" w:eastAsia="HG丸ｺﾞｼｯｸM-PRO"/>
              </w:rPr>
            </w:pPr>
          </w:p>
        </w:tc>
        <w:tc>
          <w:tcPr>
            <w:tcW w:w="851" w:type="dxa"/>
            <w:vAlign w:val="center"/>
          </w:tcPr>
          <w:p>
            <w:pPr>
              <w:pStyle w:val="0"/>
              <w:spacing w:line="276" w:lineRule="auto"/>
              <w:jc w:val="center"/>
              <w:rPr>
                <w:rFonts w:hint="default" w:ascii="HG丸ｺﾞｼｯｸM-PRO" w:hAnsi="HG丸ｺﾞｼｯｸM-PRO" w:eastAsia="HG丸ｺﾞｼｯｸM-PRO"/>
              </w:rPr>
            </w:pPr>
          </w:p>
        </w:tc>
        <w:tc>
          <w:tcPr>
            <w:tcW w:w="992" w:type="dxa"/>
            <w:vAlign w:val="center"/>
          </w:tcPr>
          <w:p>
            <w:pPr>
              <w:pStyle w:val="0"/>
              <w:spacing w:line="276" w:lineRule="auto"/>
              <w:jc w:val="center"/>
              <w:rPr>
                <w:rFonts w:hint="default" w:ascii="HG丸ｺﾞｼｯｸM-PRO" w:hAnsi="HG丸ｺﾞｼｯｸM-PRO" w:eastAsia="HG丸ｺﾞｼｯｸM-PRO"/>
              </w:rPr>
            </w:pPr>
          </w:p>
        </w:tc>
        <w:tc>
          <w:tcPr>
            <w:tcW w:w="851" w:type="dxa"/>
            <w:vAlign w:val="center"/>
          </w:tcPr>
          <w:p>
            <w:pPr>
              <w:pStyle w:val="0"/>
              <w:spacing w:line="276" w:lineRule="auto"/>
              <w:jc w:val="center"/>
              <w:rPr>
                <w:rFonts w:hint="default" w:ascii="HG丸ｺﾞｼｯｸM-PRO" w:hAnsi="HG丸ｺﾞｼｯｸM-PRO" w:eastAsia="HG丸ｺﾞｼｯｸM-PRO"/>
              </w:rPr>
            </w:pPr>
          </w:p>
        </w:tc>
        <w:tc>
          <w:tcPr>
            <w:tcW w:w="850" w:type="dxa"/>
            <w:vAlign w:val="center"/>
          </w:tcPr>
          <w:p>
            <w:pPr>
              <w:pStyle w:val="0"/>
              <w:spacing w:line="276" w:lineRule="auto"/>
              <w:jc w:val="center"/>
              <w:rPr>
                <w:rFonts w:hint="default" w:ascii="HG丸ｺﾞｼｯｸM-PRO" w:hAnsi="HG丸ｺﾞｼｯｸM-PRO" w:eastAsia="HG丸ｺﾞｼｯｸM-PRO"/>
              </w:rPr>
            </w:pPr>
          </w:p>
        </w:tc>
        <w:tc>
          <w:tcPr>
            <w:tcW w:w="992" w:type="dxa"/>
            <w:vAlign w:val="center"/>
          </w:tcPr>
          <w:p>
            <w:pPr>
              <w:pStyle w:val="0"/>
              <w:spacing w:line="276" w:lineRule="auto"/>
              <w:jc w:val="center"/>
              <w:rPr>
                <w:rFonts w:hint="default" w:ascii="HG丸ｺﾞｼｯｸM-PRO" w:hAnsi="HG丸ｺﾞｼｯｸM-PRO" w:eastAsia="HG丸ｺﾞｼｯｸM-PRO"/>
              </w:rPr>
            </w:pPr>
          </w:p>
        </w:tc>
        <w:tc>
          <w:tcPr>
            <w:tcW w:w="993" w:type="dxa"/>
            <w:vAlign w:val="center"/>
          </w:tcPr>
          <w:p>
            <w:pPr>
              <w:pStyle w:val="0"/>
              <w:spacing w:line="276" w:lineRule="auto"/>
              <w:jc w:val="center"/>
              <w:rPr>
                <w:rFonts w:hint="default" w:ascii="HG丸ｺﾞｼｯｸM-PRO" w:hAnsi="HG丸ｺﾞｼｯｸM-PRO" w:eastAsia="HG丸ｺﾞｼｯｸM-PRO"/>
              </w:rPr>
            </w:pPr>
          </w:p>
        </w:tc>
      </w:tr>
    </w:tbl>
    <w:p>
      <w:pPr>
        <w:pStyle w:val="0"/>
        <w:spacing w:line="276" w:lineRule="auto"/>
        <w:rPr>
          <w:rFonts w:hint="default"/>
        </w:rPr>
      </w:pPr>
    </w:p>
    <w:sectPr>
      <w:type w:val="continuous"/>
      <w:pgSz w:w="11906" w:h="16838"/>
      <w:pgMar w:top="851" w:right="1418" w:bottom="851" w:left="1474" w:header="301" w:footer="992" w:gutter="0"/>
      <w:cols w:space="720"/>
      <w:textDirection w:val="lrTb"/>
      <w:docGrid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TotalTime>
  <Pages>2</Pages>
  <Words>4</Words>
  <Characters>690</Characters>
  <Application>JUST Note</Application>
  <Lines>153</Lines>
  <Paragraphs>56</Paragraphs>
  <CharactersWithSpaces>837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505us0340</dc:creator>
  <cp:lastModifiedBy>505us7053</cp:lastModifiedBy>
  <cp:lastPrinted>2025-05-01T01:40:00Z</cp:lastPrinted>
  <dcterms:created xsi:type="dcterms:W3CDTF">2016-05-11T00:19:00Z</dcterms:created>
  <dcterms:modified xsi:type="dcterms:W3CDTF">2025-05-01T08:08:17Z</dcterms:modified>
  <cp:revision>34</cp:revision>
</cp:coreProperties>
</file>